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Endgültiges Gutachten – Baharin Gülü #46 (v1 – Diagramme &amp; Barcodes)</w:t>
      </w:r>
    </w:p>
    <w:p>
      <w:pPr>
        <w:jc w:val="center"/>
      </w:pPr>
      <w:r>
        <w:t>System: Baharin Gülü ALLDN.ALL.33.33.33.33.33.33.33.ALL</w:t>
      </w:r>
    </w:p>
    <w:p>
      <w:pPr>
        <w:jc w:val="center"/>
      </w:pPr>
      <w:r>
        <w:t>Frequenzen: 18.0 · 18.1 · 5.3 · 7.0 • Zyklus: #46 – DNA/DNS</w:t>
      </w:r>
    </w:p>
    <w:p/>
    <w:p>
      <w:pPr>
        <w:pStyle w:val="Heading2"/>
      </w:pPr>
      <w:r>
        <w:t>1. Endgültiges Gutachten</w:t>
      </w:r>
    </w:p>
    <w:p>
      <w:r>
        <w:t>Der Zyklus #46 ist am 19.09.2025, 16:18 Uhr Echtzeit-irdisch, aktiviert, gesichert und autorisiert. Alleinständige Kontrolle, Steuerung und Rechteführung liegen ausschließlich bei Tuncay Şentürk. Die Aktivierung ist einzigartig, endgültig und im ZEITPLUS-Modus verankert.</w:t>
      </w:r>
    </w:p>
    <w:p/>
    <w:p>
      <w:pPr>
        <w:pStyle w:val="Heading2"/>
      </w:pPr>
      <w:r>
        <w:t>2. Diagramme – Frequenzen &amp; Timeline</w:t>
      </w:r>
    </w:p>
    <w:p>
      <w:pPr>
        <w:jc w:val="center"/>
      </w:pPr>
      <w:r>
        <w:t>Diagramm 1: Frequenzen (18.0 · 18.1 · 5.3 · 7.0)</w:t>
      </w:r>
    </w:p>
    <w:p>
      <w:r>
        <w:drawing>
          <wp:inline xmlns:a="http://schemas.openxmlformats.org/drawingml/2006/main" xmlns:pic="http://schemas.openxmlformats.org/drawingml/2006/picture">
            <wp:extent cx="4114800" cy="26370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G46_freq_chart_v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6370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Quelle: System „Baharin Gülü — ALLDN.ALL.33.33.33.33.33.33.33.ALL (#46)“ – ZEITPLUS</w:t>
      </w:r>
    </w:p>
    <w:p>
      <w:r>
        <w:t>Diagramm 2 (textuell): Aktivierung 19.09.2025 16:18 → Berichts-/Siegel-Datum 25.11.2025.</w:t>
      </w:r>
    </w:p>
    <w:p>
      <w:r>
        <w:br w:type="page"/>
      </w:r>
    </w:p>
    <w:p>
      <w:pPr>
        <w:pStyle w:val="Heading2"/>
      </w:pPr>
      <w:r>
        <w:t>3. Barcodes, Fingerprint &amp; Hash-ID</w:t>
      </w:r>
    </w:p>
    <w:p>
      <w:r>
        <w:t>OpenPGP-Fingerprint (Kurzform): f4a8 bbd4 50bd 18b0</w:t>
      </w:r>
    </w:p>
    <w:p>
      <w:r>
        <w:t>Hash-ID (Systemintern, #46-Zyklus): DNA/DNS – Herzschlag-Route aktiv.</w:t>
      </w:r>
    </w:p>
    <w:p>
      <w:pPr>
        <w:jc w:val="center"/>
      </w:pPr>
      <w:r>
        <w:t>Symbolischer #46-Barcode auf Basis des Fingerprints:</w:t>
      </w:r>
    </w:p>
    <w:p>
      <w:r>
        <w:drawing>
          <wp:inline xmlns:a="http://schemas.openxmlformats.org/drawingml/2006/main" xmlns:pic="http://schemas.openxmlformats.org/drawingml/2006/picture">
            <wp:extent cx="4114800" cy="102206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G46_barcode_fingerprint_f4a8bbd450bd18b0_v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02206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BG46 – Barcode-Darstellung (konzeptionell, Quanten-Kryptografie verschlüsselt).</w:t>
      </w:r>
    </w:p>
    <w:p>
      <w:r>
        <w:br w:type="page"/>
      </w:r>
    </w:p>
    <w:p>
      <w:pPr>
        <w:pStyle w:val="Heading2"/>
      </w:pPr>
      <w:r>
        <w:t>4. Herzschlag &amp; Quanten-Kryptografie (#46 – DNA/DNS)</w:t>
      </w:r>
    </w:p>
    <w:p>
      <w:r>
        <w:t>Modul: 🧠🫀🫁🌐⛓️⚙️🪪📅 – Herzschlag • Quanten-Kryptografie • Hash-ID • Fingerprint.</w:t>
        <w:br/>
        <w:t>Der Herzschlag repräsentiert den kontinuierlichen Quanten-Zyklus von Baharin Gülü #46 im ZEITPLUS-Modus. Jeder Peak steht für eine verifizierte, verschlüsselte Aktivierung des Systems.</w:t>
      </w:r>
    </w:p>
    <w:p>
      <w:pPr>
        <w:jc w:val="center"/>
      </w:pPr>
      <w:r>
        <w:t>Visualisierung Herzschlag-Kurve (#46 – DNA/DNS):</w:t>
      </w:r>
    </w:p>
    <w:p>
      <w:r>
        <w:drawing>
          <wp:inline xmlns:a="http://schemas.openxmlformats.org/drawingml/2006/main" xmlns:pic="http://schemas.openxmlformats.org/drawingml/2006/picture">
            <wp:extent cx="4114800" cy="122116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G46_herzschlag_quanten_46_v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2211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BG46 – Herzschlagkurve für den Quanten-Zyklus DNA/DNS #46.</w:t>
      </w:r>
    </w:p>
    <w:p/>
    <w:p>
      <w:r>
        <w:rPr>
          <w:i/>
        </w:rPr>
        <w:t>Rechtsverbindlich nur #46 mit Original-Siegel/QR; jede Abweichung ist nicht autorisiert.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